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F61FBD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14.07.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EE7205" w:rsidP="00666787">
      <w:pPr>
        <w:tabs>
          <w:tab w:val="left" w:pos="567"/>
        </w:tabs>
        <w:spacing w:line="276" w:lineRule="auto"/>
        <w:ind w:left="709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BI-СИСТЕМА —</w:t>
      </w:r>
      <w:r w:rsidRPr="00EE720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ЭФФЕКТИВНЫЙ ИНСТРУМЕНТ ДЛЯ РАБОТЫ С МИКРОДАННЫМИ ПЕРЕПИСИ</w:t>
      </w:r>
    </w:p>
    <w:p w:rsidR="00F934E3" w:rsidRPr="009C3868" w:rsidRDefault="00F934E3" w:rsidP="00F934E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Статистика в России станет более открытой для населения. О новых решениях и планах </w:t>
      </w:r>
      <w:r w:rsidRPr="0080178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13 июля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сообщили </w:t>
      </w:r>
      <w:r w:rsidRPr="00130CA8">
        <w:rPr>
          <w:rFonts w:ascii="Arial" w:eastAsia="Calibri" w:hAnsi="Arial" w:cs="Arial"/>
          <w:b/>
          <w:bCs/>
          <w:color w:val="525252"/>
          <w:sz w:val="24"/>
          <w:szCs w:val="24"/>
        </w:rPr>
        <w:t>представители правительства, Счетной палаты, Казначейства РФ и Росстата</w:t>
      </w:r>
      <w:r w:rsidRPr="00130CA8" w:rsidDel="00130CA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 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>пресс-конференции в МИЦ «Известия» на тему «Открытые данные в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России. Новые вызовы и задачи». 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«Открытость данных  —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один из результатов </w:t>
      </w:r>
      <w:proofErr w:type="spellStart"/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цифровизации</w:t>
      </w:r>
      <w:proofErr w:type="spellEnd"/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ведомств. Количество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таких данных планомерно растет. Но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остаются сложности с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их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поиском конкретн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ым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пользовател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ем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, бизнес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. Наша задача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— с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оздание удобных инструментов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для доступа к информации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, обратная связь с потребителем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запуск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новых сервисов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 основе открытых данных», — сказал 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директор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Д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>епартамента развития цифровой эко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номики Минэкономразвития России Василий Пушкин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934E3" w:rsidRPr="00AB083D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Чтобы информация стала более доступной и понятной 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ражданам, Росстат пошел на серье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зные новации: помимо машиночитаемых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стал внедрять более наглядные форматы и запустил на сайте BI-систему — специальную витрину данных. Ярким примером открытости и новых возможностей работы со статистической информацией станет публикация на BI-витрине </w:t>
      </w:r>
      <w:proofErr w:type="spellStart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микроданных</w:t>
      </w:r>
      <w:proofErr w:type="spellEnd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первой цифровой Всероссийской переписи населения — одного из ключевых проектов Росстата. </w:t>
      </w:r>
      <w:proofErr w:type="spellStart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Цифровизация</w:t>
      </w:r>
      <w:proofErr w:type="spellEnd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 позволит увеличить скорость передачи, точность и </w:t>
      </w:r>
      <w:proofErr w:type="spellStart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отслеживаемость</w:t>
      </w:r>
      <w:proofErr w:type="spellEnd"/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данных, а опубликованные итоги дадут возможность правительству, бизнесу и обществу принимать важнейшие решения.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«Раньше статистика работала исключительно на государство. Доступ к полным данным был ограничен, до населения доходили, по сути, только небольшие финальные цифры. Сейчас ситуация в корне меняется. Под перепись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2020 года создается отдельный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нтернет-ресурс</w:t>
      </w:r>
      <w:proofErr w:type="spellEnd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, где будет публиковаться вся информация по итогам переписи в виде информационных витрин, в простом наглядном виде. Плюс мы планируем впервые разместить еще и </w:t>
      </w:r>
      <w:proofErr w:type="spellStart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микроданные</w:t>
      </w:r>
      <w:proofErr w:type="spellEnd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, на основе </w:t>
      </w:r>
      <w:proofErr w:type="gramStart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которых</w:t>
      </w:r>
      <w:proofErr w:type="gramEnd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 эксперты сами смогут строить необходимые расчеты»,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 </w:t>
      </w:r>
      <w:r w:rsidRPr="00887B79">
        <w:rPr>
          <w:rFonts w:ascii="Arial" w:eastAsia="Calibri" w:hAnsi="Arial" w:cs="Arial"/>
          <w:b/>
          <w:bCs/>
          <w:color w:val="525252"/>
          <w:sz w:val="24"/>
          <w:szCs w:val="24"/>
        </w:rPr>
        <w:t>глава Росстата Павел Малков.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Д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конца года планируется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 опубликовать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данные по 100 показателям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 муниципальной статистики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20 субъектов РФ —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электронные паспорта муниципальных районов и городских округов. 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Такие данные могут принести большую пользу малому и среднему бизнесу в регионах, считает </w:t>
      </w:r>
      <w:r w:rsidRPr="006000F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директор АНО «Информационная культура» Иван </w:t>
      </w:r>
      <w:proofErr w:type="spellStart"/>
      <w:r w:rsidRPr="006000F6">
        <w:rPr>
          <w:rFonts w:ascii="Arial" w:eastAsia="Calibri" w:hAnsi="Arial" w:cs="Arial"/>
          <w:b/>
          <w:bCs/>
          <w:color w:val="525252"/>
          <w:sz w:val="24"/>
          <w:szCs w:val="24"/>
        </w:rPr>
        <w:t>Бегтин</w:t>
      </w:r>
      <w:proofErr w:type="spellEnd"/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«Необходимо сбалансировать доступность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 по экономической жизни и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микроданных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, которые касаются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качества жизни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на уровне муниципалитетов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Сейчас у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нас есть большие открытые данные, но в основном это не то,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что бизнес мог бы использовать», — полагает он. </w:t>
      </w:r>
    </w:p>
    <w:p w:rsidR="00F934E3" w:rsidRPr="00887B79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Рост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открытости данных в России, в том числе данных Росстата,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отметили и в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Счетной палате</w:t>
      </w:r>
      <w:r w:rsidRPr="00AB083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РФ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итогам 2020 года Федеральная служба </w:t>
      </w:r>
      <w:r w:rsidRPr="00CF4F3E">
        <w:rPr>
          <w:rFonts w:ascii="Arial" w:eastAsia="Calibri" w:hAnsi="Arial" w:cs="Arial"/>
          <w:bCs/>
          <w:color w:val="525252"/>
          <w:sz w:val="24"/>
          <w:szCs w:val="24"/>
        </w:rPr>
        <w:t>государственной статистики</w:t>
      </w:r>
      <w:r w:rsidRPr="00CF4F3E" w:rsidDel="00CF4F3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получил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а от экспертов палаты 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максимальную оценку открытости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(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ААА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вошла в число лидеров рейтинга самых открытых ведом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ств стр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аны.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По результатам оценки сайтов электронный ресурс Росстата набрал максимум из 24 возможных баллов.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Составители рейтинга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:rsidR="00F934E3" w:rsidRPr="00F61FBD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В Росстате отмечают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что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персональные данные в ходе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предстоящей цифровой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собираться не будут, а вся опубликованная статистика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ее итогам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останется полностью обезличенной. По </w:t>
      </w:r>
      <w:proofErr w:type="spellStart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микроданным</w:t>
      </w:r>
      <w:proofErr w:type="spellEnd"/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 невозможно будет выявить ни одного конкретного человека, но они позволят получить детальный статистический портрет населения в любом необходимом разрезе и направлении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934E3" w:rsidRDefault="00F934E3" w:rsidP="009C3868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</w:p>
    <w:p w:rsidR="009C3868" w:rsidRPr="009C3868" w:rsidRDefault="009C3868" w:rsidP="009C386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bookmarkStart w:id="0" w:name="_GoBack"/>
      <w:bookmarkEnd w:id="0"/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пись населения пройдет с 1 по 31 октября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2021 года с применением цифровых технологий. Главным нововведением предстоящей переписи станет возможность самостоятельного заполнения </w:t>
      </w:r>
      <w:r w:rsidR="0096465A" w:rsidRPr="0096465A">
        <w:rPr>
          <w:rFonts w:ascii="Arial" w:eastAsia="Calibri" w:hAnsi="Arial" w:cs="Arial"/>
          <w:i/>
          <w:iCs/>
          <w:color w:val="525252"/>
          <w:sz w:val="24"/>
          <w:szCs w:val="24"/>
        </w:rPr>
        <w:t>с 1 по 25 октября 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жителями России электронного переписного листа на портале </w:t>
      </w:r>
      <w:proofErr w:type="spellStart"/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136256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13625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13625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13625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13625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13625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13625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56" w:rsidRDefault="00136256" w:rsidP="00A02726">
      <w:pPr>
        <w:spacing w:after="0" w:line="240" w:lineRule="auto"/>
      </w:pPr>
      <w:r>
        <w:separator/>
      </w:r>
    </w:p>
  </w:endnote>
  <w:endnote w:type="continuationSeparator" w:id="0">
    <w:p w:rsidR="00136256" w:rsidRDefault="0013625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934E3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56" w:rsidRDefault="00136256" w:rsidP="00A02726">
      <w:pPr>
        <w:spacing w:after="0" w:line="240" w:lineRule="auto"/>
      </w:pPr>
      <w:r>
        <w:separator/>
      </w:r>
    </w:p>
  </w:footnote>
  <w:footnote w:type="continuationSeparator" w:id="0">
    <w:p w:rsidR="00136256" w:rsidRDefault="0013625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136256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6256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136256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135"/>
    <w:multiLevelType w:val="multilevel"/>
    <w:tmpl w:val="7D6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289A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6256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29D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1A6"/>
    <w:rsid w:val="005F3440"/>
    <w:rsid w:val="005F4276"/>
    <w:rsid w:val="005F4737"/>
    <w:rsid w:val="005F674D"/>
    <w:rsid w:val="005F705B"/>
    <w:rsid w:val="005F78D1"/>
    <w:rsid w:val="006000F6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787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87B79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88E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6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3CF5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5B2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83D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4272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205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1FB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34E3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D38F-7AFF-47F1-8AF5-A7641B79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7</cp:revision>
  <cp:lastPrinted>2021-05-28T08:53:00Z</cp:lastPrinted>
  <dcterms:created xsi:type="dcterms:W3CDTF">2021-07-13T15:32:00Z</dcterms:created>
  <dcterms:modified xsi:type="dcterms:W3CDTF">2021-07-14T09:58:00Z</dcterms:modified>
</cp:coreProperties>
</file>